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8ADC" w14:textId="77777777" w:rsidR="00693442" w:rsidRDefault="00DE07B4">
      <w:pPr>
        <w:pStyle w:val="10"/>
        <w:ind w:left="5103"/>
        <w:jc w:val="left"/>
      </w:pPr>
      <w:r>
        <w:t>ПРИЛОЖЕНИЕ 3</w:t>
      </w:r>
    </w:p>
    <w:p w14:paraId="448CC881" w14:textId="77777777" w:rsidR="00E937E9" w:rsidRDefault="00E937E9" w:rsidP="00E937E9">
      <w:pPr>
        <w:spacing w:after="0"/>
        <w:ind w:left="5103"/>
        <w:rPr>
          <w:sz w:val="30"/>
          <w:szCs w:val="30"/>
        </w:rPr>
      </w:pPr>
      <w:r>
        <w:rPr>
          <w:sz w:val="30"/>
          <w:szCs w:val="30"/>
        </w:rPr>
        <w:t>к условиям проведения городского этапа открытого республиканского</w:t>
      </w:r>
    </w:p>
    <w:p w14:paraId="0AD5D429" w14:textId="67F4DB32" w:rsidR="00693442" w:rsidRDefault="00E937E9" w:rsidP="00E937E9">
      <w:pPr>
        <w:spacing w:after="0"/>
        <w:ind w:left="5103"/>
        <w:rPr>
          <w:sz w:val="30"/>
          <w:szCs w:val="30"/>
        </w:rPr>
      </w:pPr>
      <w:r>
        <w:rPr>
          <w:sz w:val="30"/>
          <w:szCs w:val="30"/>
        </w:rPr>
        <w:t>IT-чемпионата «РобИн-2025»</w:t>
      </w:r>
    </w:p>
    <w:p w14:paraId="4838CD29" w14:textId="77777777" w:rsidR="00693442" w:rsidRDefault="00DE07B4">
      <w:pPr>
        <w:tabs>
          <w:tab w:val="left" w:pos="3977"/>
        </w:tabs>
        <w:spacing w:after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14:paraId="46237470" w14:textId="50129D27" w:rsidR="00693442" w:rsidRDefault="00DE07B4">
      <w:pPr>
        <w:tabs>
          <w:tab w:val="left" w:pos="3977"/>
        </w:tabs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СЛЕДОВАНИЕ ПО ЛИНИИ</w:t>
      </w:r>
    </w:p>
    <w:p w14:paraId="7F2BC643" w14:textId="77777777" w:rsidR="004D1926" w:rsidRDefault="004D1926" w:rsidP="004D1926">
      <w:pPr>
        <w:spacing w:after="0"/>
        <w:jc w:val="center"/>
        <w:rPr>
          <w:b/>
          <w:bCs/>
          <w:color w:val="000000"/>
          <w:sz w:val="30"/>
          <w:szCs w:val="30"/>
        </w:rPr>
      </w:pPr>
      <w:r w:rsidRPr="00DC31F4">
        <w:rPr>
          <w:b/>
          <w:bCs/>
          <w:color w:val="000000"/>
          <w:sz w:val="30"/>
          <w:szCs w:val="30"/>
        </w:rPr>
        <w:t>(6 класс, в команде 1 участник, 1 команда от района)</w:t>
      </w:r>
    </w:p>
    <w:p w14:paraId="7523BDB4" w14:textId="77777777" w:rsidR="004D1926" w:rsidRDefault="004D1926">
      <w:pPr>
        <w:tabs>
          <w:tab w:val="left" w:pos="3977"/>
        </w:tabs>
        <w:spacing w:after="0"/>
        <w:jc w:val="center"/>
        <w:rPr>
          <w:color w:val="000000"/>
          <w:sz w:val="30"/>
          <w:szCs w:val="30"/>
        </w:rPr>
      </w:pPr>
    </w:p>
    <w:p w14:paraId="5936BEA8" w14:textId="77777777" w:rsidR="00693442" w:rsidRDefault="00DE07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7"/>
        </w:tabs>
        <w:spacing w:after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ОБЩИЕ ПОЛОЖЕНИЯ</w:t>
      </w:r>
    </w:p>
    <w:p w14:paraId="243D284C" w14:textId="77777777" w:rsidR="00693442" w:rsidRDefault="00DE07B4">
      <w:pPr>
        <w:tabs>
          <w:tab w:val="left" w:pos="3977"/>
        </w:tabs>
        <w:spacing w:after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Участникам конкурса «Следование по линии» необходимо подготовить робота, способного автономно передвигаться по трассе. Задача роботов – проехать по трассе как можно быстрее. Трек состоит из черной линии на белом синтетическом поле.</w:t>
      </w:r>
    </w:p>
    <w:p w14:paraId="593FA959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О СОРЕВНОВАНИИ</w:t>
      </w:r>
    </w:p>
    <w:p w14:paraId="7A50AEF1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«Следование по линии» – это соревнование автономных роботов на скорость по заданной траектории (трассе). Прохождение трассы – это движение робота по линии таким образом, чтобы в любой момент времени проекция робота находилась на линии. Задача роботов – за минимальное время пройти трассу от места старта до места финиша. Время прохождения трассы – это время между пересечением роботом линии старта до момента пересечения линии финиша.</w:t>
      </w:r>
    </w:p>
    <w:p w14:paraId="04545E2C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ТРЕБОВАНИЯ К РОБОТАМ</w:t>
      </w:r>
    </w:p>
    <w:p w14:paraId="33AD72F6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 построения робота - кроссплатформенность. </w:t>
      </w:r>
      <w:r w:rsidRPr="004F7351">
        <w:rPr>
          <w:sz w:val="30"/>
          <w:szCs w:val="30"/>
        </w:rPr>
        <w:t>Робот может быть выполнен на любом контроллере, позволяющем выполнять поставленную задачу.</w:t>
      </w:r>
    </w:p>
    <w:p w14:paraId="20200AF4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Робот должен быть полностью автономным, т.е. действовать самостоятельно, без участия человека или компьютера. Использование дистанционного управления роботом во время движения по трассе запрещено за исключением запуска, остановки и калибровки робота.</w:t>
      </w:r>
    </w:p>
    <w:p w14:paraId="08510657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Максимальная ширина робота – 300 мм, длина - 300 мм. </w:t>
      </w:r>
    </w:p>
    <w:p w14:paraId="276CE6F6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Высота робота не ограничена.</w:t>
      </w:r>
    </w:p>
    <w:p w14:paraId="17E53D6B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Масса робота не более 500гр.</w:t>
      </w:r>
    </w:p>
    <w:p w14:paraId="5071E160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конструкции роботов запрещено использование активных устройств для улучшения сцепления с трассой, таких как вентиляторы, импеллеры и т.п.</w:t>
      </w:r>
    </w:p>
    <w:p w14:paraId="3BDFFFDC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Робот не должен загрязнять и/или повреждать трассу.</w:t>
      </w:r>
    </w:p>
    <w:p w14:paraId="1B67688D" w14:textId="77777777" w:rsidR="00693442" w:rsidRDefault="00DE07B4">
      <w:pPr>
        <w:widowControl w:val="0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Робот должен преодолеть стартовую линию в течение 1 (одной) секунды.</w:t>
      </w:r>
    </w:p>
    <w:p w14:paraId="6922A39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4. ПАРАМЕТРЫ ТРАССЫ</w:t>
      </w:r>
    </w:p>
    <w:p w14:paraId="70EAC4CC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Трасса – черная линия на белом поле.</w:t>
      </w:r>
    </w:p>
    <w:p w14:paraId="798CCA5B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Поле – прямоугольная плоская поверхность из белого материала.</w:t>
      </w:r>
    </w:p>
    <w:p w14:paraId="293BF5D4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Ширина черной линии – 15мм.</w:t>
      </w:r>
    </w:p>
    <w:p w14:paraId="7C5287B9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Длина линии от 10 до 15м.</w:t>
      </w:r>
    </w:p>
    <w:p w14:paraId="052DCFE1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Линия может иметь разрывы, самопересечения, развилки.</w:t>
      </w:r>
    </w:p>
    <w:p w14:paraId="498C8E0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Расстояние между участками соседних линии не менее 200мм.</w:t>
      </w:r>
    </w:p>
    <w:p w14:paraId="3031919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Расстояние от центра линии до края поля не менее 150мм.</w:t>
      </w:r>
    </w:p>
    <w:p w14:paraId="78AB08AC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Радиус кривизны линии не менее 100 мм.</w:t>
      </w:r>
    </w:p>
    <w:p w14:paraId="54789EE0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Старт и финиш выделены с помощью поперечных линий.</w:t>
      </w:r>
    </w:p>
    <w:p w14:paraId="3273E2E6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5. ПОРЯДОК ПРОВЕДЕНИЯ СОРЕВНОВАНИЙ</w:t>
      </w:r>
    </w:p>
    <w:p w14:paraId="22D45E22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Перед началом соревнований роботы проходят техническую инспекцию на соответствие требованиям. Время прохождения трассы измеряется системой электронного хронометража или судьей вручную с помощью секундомера. Процедура старта: участник устанавливает робота перед стартовой линией. Робот должен находиться на поверхности трассы и оставаться неподвижным. Робот стартует по истечении 5 секунд после команды судьи.</w:t>
      </w:r>
    </w:p>
    <w:p w14:paraId="482C0A41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 xml:space="preserve">Время прохождения трассы не более 1 минуты. </w:t>
      </w:r>
    </w:p>
    <w:p w14:paraId="5C92398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Попытка прохождения трассы считается завершенной если:</w:t>
      </w:r>
    </w:p>
    <w:p w14:paraId="70B5C8AE" w14:textId="77777777" w:rsidR="00693442" w:rsidRPr="004D1926" w:rsidRDefault="00DE07B4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робот полностью прошел трассу;</w:t>
      </w:r>
    </w:p>
    <w:p w14:paraId="08E0B6D9" w14:textId="77777777" w:rsidR="00693442" w:rsidRPr="004D1926" w:rsidRDefault="00DE07B4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закончилось время, отведенное на прохождение трассы;</w:t>
      </w:r>
    </w:p>
    <w:p w14:paraId="2FD34B38" w14:textId="77777777" w:rsidR="00693442" w:rsidRPr="004D1926" w:rsidRDefault="00DE07B4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робот был дисквалифицирован.</w:t>
      </w:r>
    </w:p>
    <w:p w14:paraId="57F97983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Условия дисквалификации:</w:t>
      </w:r>
    </w:p>
    <w:p w14:paraId="18B76C16" w14:textId="77777777" w:rsidR="00693442" w:rsidRPr="004D1926" w:rsidRDefault="00DE07B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робот действует не автономно;</w:t>
      </w:r>
    </w:p>
    <w:p w14:paraId="4FBA4522" w14:textId="77777777" w:rsidR="00693442" w:rsidRPr="004D1926" w:rsidRDefault="00DE07B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во время прохождения трассы участник команды коснулся робота;</w:t>
      </w:r>
    </w:p>
    <w:p w14:paraId="37FB0B95" w14:textId="77777777" w:rsidR="00693442" w:rsidRPr="004D1926" w:rsidRDefault="00DE07B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робот сошел с трассы (никакая часть робота или его проекции не находятся на линии);</w:t>
      </w:r>
    </w:p>
    <w:p w14:paraId="34F831FD" w14:textId="77777777" w:rsidR="00693442" w:rsidRPr="004D1926" w:rsidRDefault="00DE07B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color w:val="000000"/>
          <w:sz w:val="30"/>
          <w:szCs w:val="30"/>
          <w:highlight w:val="yellow"/>
        </w:rPr>
      </w:pPr>
      <w:r w:rsidRPr="004D1926">
        <w:rPr>
          <w:color w:val="000000"/>
          <w:sz w:val="30"/>
          <w:szCs w:val="30"/>
          <w:highlight w:val="yellow"/>
        </w:rPr>
        <w:t>робот загрязняет и/или повреждает трассу</w:t>
      </w:r>
      <w:r w:rsidRPr="004D1926">
        <w:rPr>
          <w:sz w:val="30"/>
          <w:szCs w:val="30"/>
          <w:highlight w:val="yellow"/>
        </w:rPr>
        <w:t>;</w:t>
      </w:r>
    </w:p>
    <w:p w14:paraId="30A28F1A" w14:textId="77777777" w:rsidR="00693442" w:rsidRPr="004D1926" w:rsidRDefault="00DE07B4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робот двигается в противоположном направлении от заданного.</w:t>
      </w:r>
    </w:p>
    <w:p w14:paraId="6758AA44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 xml:space="preserve">6. ПРАВИЛА ОТБОРА ПОБЕДИТЕЛЯ </w:t>
      </w:r>
    </w:p>
    <w:p w14:paraId="4F88DA0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 xml:space="preserve">На прохождение трассы каждой команде дается три попытки. В зачет принимается время лучшей попытки. Победителем объявляется команда, потратившая на прохождение трассы наименьшее время. </w:t>
      </w:r>
    </w:p>
    <w:p w14:paraId="50212AE3" w14:textId="77777777" w:rsidR="00693442" w:rsidRPr="004D1926" w:rsidRDefault="00693442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</w:p>
    <w:p w14:paraId="23773955" w14:textId="77777777" w:rsidR="00693442" w:rsidRPr="004D1926" w:rsidRDefault="00693442">
      <w:pPr>
        <w:widowControl w:val="0"/>
        <w:spacing w:after="0"/>
        <w:rPr>
          <w:i/>
          <w:sz w:val="30"/>
          <w:szCs w:val="30"/>
          <w:highlight w:val="yellow"/>
        </w:rPr>
      </w:pPr>
    </w:p>
    <w:p w14:paraId="2FDF36D0" w14:textId="77777777" w:rsidR="00693442" w:rsidRPr="004D1926" w:rsidRDefault="00693442">
      <w:pPr>
        <w:widowControl w:val="0"/>
        <w:spacing w:after="0"/>
        <w:ind w:firstLine="709"/>
        <w:jc w:val="center"/>
        <w:rPr>
          <w:i/>
          <w:sz w:val="30"/>
          <w:szCs w:val="30"/>
          <w:highlight w:val="yellow"/>
        </w:rPr>
      </w:pPr>
    </w:p>
    <w:p w14:paraId="2146A79A" w14:textId="77777777" w:rsidR="00693442" w:rsidRPr="004D1926" w:rsidRDefault="00DE07B4">
      <w:pPr>
        <w:widowControl w:val="0"/>
        <w:spacing w:after="0"/>
        <w:jc w:val="center"/>
        <w:rPr>
          <w:i/>
          <w:sz w:val="30"/>
          <w:szCs w:val="30"/>
          <w:highlight w:val="yellow"/>
        </w:rPr>
      </w:pPr>
      <w:r w:rsidRPr="004D1926">
        <w:rPr>
          <w:i/>
          <w:noProof/>
          <w:sz w:val="30"/>
          <w:szCs w:val="30"/>
          <w:highlight w:val="yellow"/>
        </w:rPr>
        <w:drawing>
          <wp:inline distT="114300" distB="114300" distL="114300" distR="114300" wp14:anchorId="6311D444" wp14:editId="3E0916DC">
            <wp:extent cx="5939480" cy="4673600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480" cy="467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9870D9" w14:textId="77777777" w:rsidR="00693442" w:rsidRPr="004D1926" w:rsidRDefault="00DE07B4">
      <w:pPr>
        <w:widowControl w:val="0"/>
        <w:spacing w:after="0"/>
        <w:jc w:val="center"/>
        <w:rPr>
          <w:i/>
          <w:sz w:val="30"/>
          <w:szCs w:val="30"/>
          <w:highlight w:val="yellow"/>
        </w:rPr>
      </w:pPr>
      <w:r w:rsidRPr="004D1926">
        <w:rPr>
          <w:i/>
          <w:sz w:val="30"/>
          <w:szCs w:val="30"/>
          <w:highlight w:val="yellow"/>
        </w:rPr>
        <w:t>Рис 3. Примерный вид трассы</w:t>
      </w:r>
    </w:p>
    <w:p w14:paraId="292E0DA0" w14:textId="77777777" w:rsidR="00693442" w:rsidRPr="004D1926" w:rsidRDefault="00693442">
      <w:pPr>
        <w:widowControl w:val="0"/>
        <w:spacing w:after="0"/>
        <w:ind w:firstLine="709"/>
        <w:jc w:val="center"/>
        <w:rPr>
          <w:i/>
          <w:sz w:val="30"/>
          <w:szCs w:val="30"/>
          <w:highlight w:val="yellow"/>
        </w:rPr>
      </w:pPr>
    </w:p>
    <w:p w14:paraId="66CD6FF7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А = 15мм</w:t>
      </w:r>
    </w:p>
    <w:p w14:paraId="724D4373" w14:textId="77777777" w:rsidR="00693442" w:rsidRPr="004D1926" w:rsidRDefault="001C25AA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sdt>
        <w:sdtPr>
          <w:rPr>
            <w:highlight w:val="yellow"/>
          </w:rPr>
          <w:tag w:val="goog_rdk_0"/>
          <w:id w:val="-1216500457"/>
        </w:sdtPr>
        <w:sdtEndPr/>
        <w:sdtContent>
          <w:r w:rsidR="00DE07B4" w:rsidRPr="004D1926">
            <w:rPr>
              <w:rFonts w:ascii="Gungsuh" w:eastAsia="Gungsuh" w:hAnsi="Gungsuh" w:cs="Gungsuh"/>
              <w:sz w:val="30"/>
              <w:szCs w:val="30"/>
              <w:highlight w:val="yellow"/>
            </w:rPr>
            <w:t>B ≥ 200мм</w:t>
          </w:r>
        </w:sdtContent>
      </w:sdt>
    </w:p>
    <w:p w14:paraId="19218220" w14:textId="77777777" w:rsidR="00693442" w:rsidRPr="004D1926" w:rsidRDefault="001C25AA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sdt>
        <w:sdtPr>
          <w:rPr>
            <w:highlight w:val="yellow"/>
          </w:rPr>
          <w:tag w:val="goog_rdk_1"/>
          <w:id w:val="-1372909580"/>
        </w:sdtPr>
        <w:sdtEndPr/>
        <w:sdtContent>
          <w:r w:rsidR="00DE07B4" w:rsidRPr="004D1926">
            <w:rPr>
              <w:rFonts w:ascii="Gungsuh" w:eastAsia="Gungsuh" w:hAnsi="Gungsuh" w:cs="Gungsuh"/>
              <w:sz w:val="30"/>
              <w:szCs w:val="30"/>
              <w:highlight w:val="yellow"/>
            </w:rPr>
            <w:t>С ≥ 150мм</w:t>
          </w:r>
        </w:sdtContent>
      </w:sdt>
    </w:p>
    <w:p w14:paraId="3589B61B" w14:textId="77777777" w:rsidR="00693442" w:rsidRPr="004D1926" w:rsidRDefault="001C25AA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sdt>
        <w:sdtPr>
          <w:rPr>
            <w:highlight w:val="yellow"/>
          </w:rPr>
          <w:tag w:val="goog_rdk_2"/>
          <w:id w:val="1434320578"/>
        </w:sdtPr>
        <w:sdtEndPr/>
        <w:sdtContent>
          <w:r w:rsidR="00DE07B4" w:rsidRPr="004D1926">
            <w:rPr>
              <w:rFonts w:ascii="Gungsuh" w:eastAsia="Gungsuh" w:hAnsi="Gungsuh" w:cs="Gungsuh"/>
              <w:sz w:val="30"/>
              <w:szCs w:val="30"/>
              <w:highlight w:val="yellow"/>
            </w:rPr>
            <w:t>D ≥ 100мм</w:t>
          </w:r>
        </w:sdtContent>
      </w:sdt>
    </w:p>
    <w:p w14:paraId="7F1BF149" w14:textId="77777777" w:rsidR="00693442" w:rsidRPr="004D1926" w:rsidRDefault="00DE07B4">
      <w:pPr>
        <w:widowControl w:val="0"/>
        <w:spacing w:after="0"/>
        <w:ind w:firstLine="709"/>
        <w:jc w:val="both"/>
        <w:rPr>
          <w:sz w:val="30"/>
          <w:szCs w:val="30"/>
          <w:highlight w:val="yellow"/>
        </w:rPr>
      </w:pPr>
      <w:r w:rsidRPr="004D1926">
        <w:rPr>
          <w:sz w:val="30"/>
          <w:szCs w:val="30"/>
          <w:highlight w:val="yellow"/>
        </w:rPr>
        <w:t>Длина трассы 12,5м</w:t>
      </w:r>
    </w:p>
    <w:p w14:paraId="0FCF9AF9" w14:textId="4DF7C0E7" w:rsidR="00693442" w:rsidRPr="001C25AA" w:rsidRDefault="00DE07B4" w:rsidP="001C25AA">
      <w:pPr>
        <w:spacing w:after="0"/>
        <w:ind w:firstLine="708"/>
        <w:jc w:val="both"/>
        <w:rPr>
          <w:sz w:val="30"/>
          <w:szCs w:val="30"/>
        </w:rPr>
      </w:pPr>
      <w:r w:rsidRPr="004D1926">
        <w:rPr>
          <w:sz w:val="30"/>
          <w:szCs w:val="30"/>
          <w:highlight w:val="yellow"/>
        </w:rPr>
        <w:t>В случае разногласий окончательное решение оценки конкурса принимает председатель жюри.</w:t>
      </w:r>
    </w:p>
    <w:sectPr w:rsidR="00693442" w:rsidRPr="001C25AA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973975136">
    <w:abstractNumId w:val="31"/>
  </w:num>
  <w:num w:numId="2" w16cid:durableId="597950799">
    <w:abstractNumId w:val="20"/>
  </w:num>
  <w:num w:numId="3" w16cid:durableId="1705904539">
    <w:abstractNumId w:val="21"/>
  </w:num>
  <w:num w:numId="4" w16cid:durableId="1898474084">
    <w:abstractNumId w:val="5"/>
  </w:num>
  <w:num w:numId="5" w16cid:durableId="395057079">
    <w:abstractNumId w:val="2"/>
  </w:num>
  <w:num w:numId="6" w16cid:durableId="1499692881">
    <w:abstractNumId w:val="17"/>
  </w:num>
  <w:num w:numId="7" w16cid:durableId="2022778731">
    <w:abstractNumId w:val="23"/>
  </w:num>
  <w:num w:numId="8" w16cid:durableId="905578282">
    <w:abstractNumId w:val="18"/>
  </w:num>
  <w:num w:numId="9" w16cid:durableId="130755540">
    <w:abstractNumId w:val="11"/>
  </w:num>
  <w:num w:numId="10" w16cid:durableId="2001692385">
    <w:abstractNumId w:val="22"/>
  </w:num>
  <w:num w:numId="11" w16cid:durableId="1347249246">
    <w:abstractNumId w:val="24"/>
  </w:num>
  <w:num w:numId="12" w16cid:durableId="1481458684">
    <w:abstractNumId w:val="29"/>
  </w:num>
  <w:num w:numId="13" w16cid:durableId="1156531642">
    <w:abstractNumId w:val="3"/>
  </w:num>
  <w:num w:numId="14" w16cid:durableId="1712799908">
    <w:abstractNumId w:val="32"/>
  </w:num>
  <w:num w:numId="15" w16cid:durableId="1120759247">
    <w:abstractNumId w:val="9"/>
  </w:num>
  <w:num w:numId="16" w16cid:durableId="466749026">
    <w:abstractNumId w:val="19"/>
  </w:num>
  <w:num w:numId="17" w16cid:durableId="163785369">
    <w:abstractNumId w:val="15"/>
  </w:num>
  <w:num w:numId="18" w16cid:durableId="1793088464">
    <w:abstractNumId w:val="1"/>
  </w:num>
  <w:num w:numId="19" w16cid:durableId="2058625588">
    <w:abstractNumId w:val="27"/>
  </w:num>
  <w:num w:numId="20" w16cid:durableId="1757360634">
    <w:abstractNumId w:val="13"/>
  </w:num>
  <w:num w:numId="21" w16cid:durableId="1303777827">
    <w:abstractNumId w:val="8"/>
  </w:num>
  <w:num w:numId="22" w16cid:durableId="5062471">
    <w:abstractNumId w:val="28"/>
  </w:num>
  <w:num w:numId="23" w16cid:durableId="882401068">
    <w:abstractNumId w:val="26"/>
  </w:num>
  <w:num w:numId="24" w16cid:durableId="129903723">
    <w:abstractNumId w:val="4"/>
  </w:num>
  <w:num w:numId="25" w16cid:durableId="1492411291">
    <w:abstractNumId w:val="30"/>
  </w:num>
  <w:num w:numId="26" w16cid:durableId="61149799">
    <w:abstractNumId w:val="25"/>
  </w:num>
  <w:num w:numId="27" w16cid:durableId="1424958580">
    <w:abstractNumId w:val="14"/>
  </w:num>
  <w:num w:numId="28" w16cid:durableId="686753505">
    <w:abstractNumId w:val="12"/>
  </w:num>
  <w:num w:numId="29" w16cid:durableId="1657997662">
    <w:abstractNumId w:val="33"/>
  </w:num>
  <w:num w:numId="30" w16cid:durableId="508132647">
    <w:abstractNumId w:val="6"/>
  </w:num>
  <w:num w:numId="31" w16cid:durableId="2035114536">
    <w:abstractNumId w:val="10"/>
  </w:num>
  <w:num w:numId="32" w16cid:durableId="1366298026">
    <w:abstractNumId w:val="0"/>
  </w:num>
  <w:num w:numId="33" w16cid:durableId="61414249">
    <w:abstractNumId w:val="7"/>
  </w:num>
  <w:num w:numId="34" w16cid:durableId="20194971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095583"/>
    <w:rsid w:val="000E25FB"/>
    <w:rsid w:val="001C25AA"/>
    <w:rsid w:val="002C42EE"/>
    <w:rsid w:val="004D1926"/>
    <w:rsid w:val="004F7351"/>
    <w:rsid w:val="00693442"/>
    <w:rsid w:val="008C0C88"/>
    <w:rsid w:val="00DC31F4"/>
    <w:rsid w:val="00DE07B4"/>
    <w:rsid w:val="00E31BD9"/>
    <w:rsid w:val="00E937E9"/>
    <w:rsid w:val="00E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7E9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9</cp:revision>
  <dcterms:created xsi:type="dcterms:W3CDTF">2023-12-08T14:17:00Z</dcterms:created>
  <dcterms:modified xsi:type="dcterms:W3CDTF">2025-02-07T11:14:00Z</dcterms:modified>
</cp:coreProperties>
</file>